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7CD4E" w14:textId="650007DD" w:rsidR="0058261A" w:rsidRDefault="000E4C39">
      <w:bookmarkStart w:id="0" w:name="_GoBack"/>
      <w:r>
        <w:t>天津国泰金融租赁有限责任公司</w:t>
      </w:r>
      <w:bookmarkEnd w:id="0"/>
      <w:r>
        <w:rPr>
          <w:rFonts w:hint="eastAsia"/>
        </w:rPr>
        <w:t>成立</w:t>
      </w:r>
      <w:r>
        <w:t>于2017年11月</w:t>
      </w:r>
      <w:r>
        <w:rPr>
          <w:rFonts w:hint="eastAsia"/>
        </w:rPr>
        <w:t>，注册地址位于天津自贸试验区（中心商务区）新华路3678号</w:t>
      </w:r>
      <w:proofErr w:type="gramStart"/>
      <w:r>
        <w:rPr>
          <w:rFonts w:hint="eastAsia"/>
        </w:rPr>
        <w:t>宝风大厦</w:t>
      </w:r>
      <w:proofErr w:type="gramEnd"/>
      <w:r>
        <w:rPr>
          <w:rFonts w:hint="eastAsia"/>
        </w:rPr>
        <w:t>1901-1902，注册资本200000 万人民币</w:t>
      </w:r>
      <w:r>
        <w:t>,公司经营范围包括：融资租赁业务；转让和受让融资租赁资产；固定收益类证券投资业务；接受承租人的租赁保证金；吸收非银行股东3个月（含）以上定期存款；同业拆借；向金融机构借款；境外借款；租赁物变卖及处理业务；经济咨询等。</w:t>
      </w:r>
    </w:p>
    <w:sectPr w:rsidR="00582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40EBE" w14:textId="77777777" w:rsidR="00747570" w:rsidRDefault="00747570" w:rsidP="000E4C39">
      <w:r>
        <w:separator/>
      </w:r>
    </w:p>
  </w:endnote>
  <w:endnote w:type="continuationSeparator" w:id="0">
    <w:p w14:paraId="7E9575A0" w14:textId="77777777" w:rsidR="00747570" w:rsidRDefault="00747570" w:rsidP="000E4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F0DCC" w14:textId="77777777" w:rsidR="00747570" w:rsidRDefault="00747570" w:rsidP="000E4C39">
      <w:r>
        <w:separator/>
      </w:r>
    </w:p>
  </w:footnote>
  <w:footnote w:type="continuationSeparator" w:id="0">
    <w:p w14:paraId="517FA2D4" w14:textId="77777777" w:rsidR="00747570" w:rsidRDefault="00747570" w:rsidP="000E4C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262"/>
    <w:rsid w:val="000E4C39"/>
    <w:rsid w:val="0058261A"/>
    <w:rsid w:val="00747570"/>
    <w:rsid w:val="00DB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1D554A-CC99-4841-A594-7E497421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4C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4C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4C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4C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高腾</dc:creator>
  <cp:keywords/>
  <dc:description/>
  <cp:lastModifiedBy>高腾</cp:lastModifiedBy>
  <cp:revision>2</cp:revision>
  <dcterms:created xsi:type="dcterms:W3CDTF">2019-10-10T06:32:00Z</dcterms:created>
  <dcterms:modified xsi:type="dcterms:W3CDTF">2019-10-10T06:32:00Z</dcterms:modified>
</cp:coreProperties>
</file>